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B7" w:rsidRPr="00AE6999" w:rsidRDefault="00E34AB7" w:rsidP="00E34AB7">
      <w:pPr>
        <w:spacing w:after="0" w:line="240" w:lineRule="auto"/>
        <w:ind w:left="-709" w:firstLine="851"/>
        <w:jc w:val="center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ИНФОРМАЦИОННОЕ СООБЩЕНИЕ</w:t>
      </w:r>
    </w:p>
    <w:p w:rsidR="00E34AB7" w:rsidRPr="00AE6999" w:rsidRDefault="00E34AB7" w:rsidP="00E34AB7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E34AB7" w:rsidRDefault="00E34AB7" w:rsidP="00E34AB7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eastAsiaTheme="minorEastAsia" w:hAnsi="Times New Roman" w:cs="Times New Roman"/>
          <w:lang w:eastAsia="ru-RU"/>
        </w:rPr>
        <w:t xml:space="preserve"> в собственность за плату земельного участка площадью 25</w:t>
      </w:r>
      <w:r w:rsidR="00D959B1">
        <w:rPr>
          <w:rFonts w:ascii="Times New Roman" w:eastAsiaTheme="minorEastAsia" w:hAnsi="Times New Roman" w:cs="Times New Roman"/>
          <w:lang w:eastAsia="ru-RU"/>
        </w:rPr>
        <w:t>9</w:t>
      </w:r>
      <w:r>
        <w:rPr>
          <w:rFonts w:ascii="Times New Roman" w:eastAsiaTheme="minorEastAsia" w:hAnsi="Times New Roman" w:cs="Times New Roman"/>
          <w:lang w:eastAsia="ru-RU"/>
        </w:rPr>
        <w:t xml:space="preserve">0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кв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.м</w:t>
      </w:r>
      <w:proofErr w:type="spellEnd"/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, категория земель - земли населенных пунктов, вид разрешенного использования – для ведения личного подсобного хозяйства (приусадебный земельный участок) (2.2), расположенного в городском округе Домодедово, д.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Старосъяново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>.</w:t>
      </w:r>
    </w:p>
    <w:p w:rsidR="00E34AB7" w:rsidRPr="00AE6999" w:rsidRDefault="00E34AB7" w:rsidP="00E34AB7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 xml:space="preserve">собственность за плату 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lang w:eastAsia="ru-RU"/>
        </w:rPr>
        <w:t xml:space="preserve">земельного участка 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вправе подать заявление о намерении участвовать в аукционе на право</w:t>
      </w:r>
      <w:r>
        <w:rPr>
          <w:rFonts w:ascii="Times New Roman" w:eastAsiaTheme="minorEastAsia" w:hAnsi="Times New Roman" w:cs="Times New Roman"/>
          <w:lang w:eastAsia="ru-RU"/>
        </w:rPr>
        <w:t xml:space="preserve"> заключения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договора</w:t>
      </w:r>
      <w:r>
        <w:rPr>
          <w:rFonts w:ascii="Times New Roman" w:eastAsiaTheme="minorEastAsia" w:hAnsi="Times New Roman" w:cs="Times New Roman"/>
          <w:lang w:eastAsia="ru-RU"/>
        </w:rPr>
        <w:t xml:space="preserve"> купли-продажи </w:t>
      </w:r>
      <w:r w:rsidRPr="00AE6999">
        <w:rPr>
          <w:rFonts w:ascii="Times New Roman" w:eastAsiaTheme="minorEastAsia" w:hAnsi="Times New Roman" w:cs="Times New Roman"/>
          <w:lang w:eastAsia="ru-RU"/>
        </w:rPr>
        <w:t>земельного участка.</w:t>
      </w:r>
    </w:p>
    <w:p w:rsidR="00E34AB7" w:rsidRPr="00AE6999" w:rsidRDefault="00E34AB7" w:rsidP="00E34AB7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 xml:space="preserve">Заявления о намерении участвовать в аукционе на право заключения </w:t>
      </w:r>
      <w:r>
        <w:rPr>
          <w:rFonts w:ascii="Times New Roman" w:eastAsiaTheme="minorEastAsia" w:hAnsi="Times New Roman" w:cs="Times New Roman"/>
          <w:lang w:eastAsia="ru-RU"/>
        </w:rPr>
        <w:t>договора купли-продажи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E34AB7" w:rsidRPr="00AE6999" w:rsidRDefault="00E34AB7" w:rsidP="00E34AB7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В заявлении необходимо указать:</w:t>
      </w:r>
    </w:p>
    <w:p w:rsidR="00E34AB7" w:rsidRPr="00AE6999" w:rsidRDefault="00E34AB7" w:rsidP="00E34AB7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E34AB7" w:rsidRPr="00AE6999" w:rsidRDefault="00E34AB7" w:rsidP="00E34AB7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К заявлению необходимо приложить:</w:t>
      </w:r>
      <w:bookmarkStart w:id="0" w:name="_GoBack"/>
      <w:bookmarkEnd w:id="0"/>
    </w:p>
    <w:p w:rsidR="00E34AB7" w:rsidRPr="00AE6999" w:rsidRDefault="00E34AB7" w:rsidP="00E34AB7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копии документов, удостоверяющих личность заявителя (для граждан);</w:t>
      </w:r>
    </w:p>
    <w:p w:rsidR="00E34AB7" w:rsidRPr="00AE6999" w:rsidRDefault="00E34AB7" w:rsidP="00E34AB7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E34AB7" w:rsidRPr="00AE6999" w:rsidRDefault="00E34AB7" w:rsidP="00E34AB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 w:rsidR="00072720">
        <w:rPr>
          <w:rFonts w:ascii="Times New Roman" w:eastAsia="Times New Roman" w:hAnsi="Times New Roman" w:cs="Times New Roman"/>
          <w:lang w:eastAsia="x-none"/>
        </w:rPr>
        <w:t>18</w:t>
      </w:r>
      <w:r>
        <w:rPr>
          <w:rFonts w:ascii="Times New Roman" w:eastAsia="Times New Roman" w:hAnsi="Times New Roman" w:cs="Times New Roman"/>
          <w:lang w:eastAsia="x-none"/>
        </w:rPr>
        <w:t>.06.2020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34AB7" w:rsidRPr="00AE6999" w:rsidRDefault="00E34AB7" w:rsidP="00E34AB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 w:rsidR="00072720">
        <w:rPr>
          <w:rFonts w:ascii="Times New Roman" w:eastAsia="Times New Roman" w:hAnsi="Times New Roman" w:cs="Times New Roman"/>
          <w:lang w:eastAsia="x-none"/>
        </w:rPr>
        <w:t>20</w:t>
      </w:r>
      <w:r>
        <w:rPr>
          <w:rFonts w:ascii="Times New Roman" w:eastAsia="Times New Roman" w:hAnsi="Times New Roman" w:cs="Times New Roman"/>
          <w:lang w:eastAsia="x-none"/>
        </w:rPr>
        <w:t>.07.2020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E34AB7" w:rsidRPr="00AE6999" w:rsidRDefault="00E34AB7" w:rsidP="00E34AB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="00072720">
        <w:rPr>
          <w:rFonts w:ascii="Times New Roman" w:eastAsia="Times New Roman" w:hAnsi="Times New Roman" w:cs="Times New Roman"/>
          <w:lang w:eastAsia="x-none"/>
        </w:rPr>
        <w:t>20</w:t>
      </w:r>
      <w:r>
        <w:rPr>
          <w:rFonts w:ascii="Times New Roman" w:eastAsia="Times New Roman" w:hAnsi="Times New Roman" w:cs="Times New Roman"/>
          <w:lang w:eastAsia="x-none"/>
        </w:rPr>
        <w:t>.07.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2020  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AE6999">
        <w:rPr>
          <w:rFonts w:ascii="Times New Roman" w:eastAsia="Times New Roman" w:hAnsi="Times New Roman" w:cs="Times New Roman"/>
          <w:lang w:eastAsia="x-none"/>
        </w:rPr>
        <w:t>15</w:t>
      </w:r>
      <w:r w:rsidRPr="00AE6999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E34AB7" w:rsidRPr="00AE6999" w:rsidRDefault="00E34AB7" w:rsidP="00E34AB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34AB7" w:rsidRPr="00AE6999" w:rsidRDefault="00E34AB7" w:rsidP="00E34AB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34AB7" w:rsidRPr="00AE6999" w:rsidRDefault="00E34AB7" w:rsidP="00E34AB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34AB7" w:rsidRPr="00AE6999" w:rsidRDefault="00E34AB7" w:rsidP="00E34AB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34AB7" w:rsidRPr="00AE6999" w:rsidRDefault="00E34AB7" w:rsidP="00E34AB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34AB7" w:rsidRPr="00AE6999" w:rsidRDefault="00E34AB7" w:rsidP="00E34AB7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AE6999">
        <w:rPr>
          <w:rFonts w:ascii="Times New Roman" w:eastAsia="Times New Roman" w:hAnsi="Times New Roman" w:cs="Times New Roman"/>
          <w:lang w:eastAsia="ru-RU"/>
        </w:rPr>
        <w:t xml:space="preserve">Председатель комитета </w:t>
      </w:r>
    </w:p>
    <w:p w:rsidR="00E34AB7" w:rsidRPr="00AE6999" w:rsidRDefault="00E34AB7" w:rsidP="00E34AB7">
      <w:pPr>
        <w:tabs>
          <w:tab w:val="left" w:pos="6540"/>
        </w:tabs>
        <w:spacing w:after="0" w:line="240" w:lineRule="auto"/>
        <w:ind w:left="-709"/>
        <w:jc w:val="both"/>
        <w:rPr>
          <w:rFonts w:eastAsiaTheme="minorEastAsia"/>
          <w:lang w:eastAsia="ru-RU"/>
        </w:rPr>
      </w:pPr>
      <w:r w:rsidRPr="00AE6999">
        <w:rPr>
          <w:rFonts w:ascii="Times New Roman" w:eastAsia="Times New Roman" w:hAnsi="Times New Roman" w:cs="Times New Roman"/>
          <w:lang w:eastAsia="ru-RU"/>
        </w:rPr>
        <w:t>по управлению имуществом</w:t>
      </w:r>
      <w:r w:rsidRPr="00AE6999">
        <w:rPr>
          <w:rFonts w:ascii="Times New Roman" w:eastAsia="Times New Roman" w:hAnsi="Times New Roman" w:cs="Times New Roman"/>
          <w:lang w:eastAsia="ru-RU"/>
        </w:rPr>
        <w:tab/>
        <w:t xml:space="preserve">               Л.В. Енбекова</w:t>
      </w:r>
    </w:p>
    <w:p w:rsidR="00D90B22" w:rsidRDefault="00D90B22"/>
    <w:sectPr w:rsidR="00D90B22" w:rsidSect="00E34A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B7"/>
    <w:rsid w:val="00072720"/>
    <w:rsid w:val="00D90B22"/>
    <w:rsid w:val="00D959B1"/>
    <w:rsid w:val="00E3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3</cp:revision>
  <dcterms:created xsi:type="dcterms:W3CDTF">2020-06-10T13:39:00Z</dcterms:created>
  <dcterms:modified xsi:type="dcterms:W3CDTF">2020-07-10T07:28:00Z</dcterms:modified>
</cp:coreProperties>
</file>